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7E78F" w14:textId="77777777" w:rsidR="00701C47" w:rsidRPr="00701C47" w:rsidRDefault="00701C47" w:rsidP="00701C47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701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701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Ножай-Юртовского муниципального района»</w:t>
      </w:r>
    </w:p>
    <w:p w14:paraId="06DB34F7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228B9D4E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611E8E4E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6C461F6C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9307150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C47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701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Нажин-Юьртан муниципальни к</w:t>
      </w:r>
      <w:r w:rsidRPr="00701C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1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 дешаран урхалла</w:t>
      </w:r>
      <w:r w:rsidRPr="00701C4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3277E64D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14:paraId="3CCAE274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01C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4E5E44BF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11802D9B" w14:textId="77777777" w:rsidR="00701C47" w:rsidRPr="00701C47" w:rsidRDefault="00701C47" w:rsidP="00701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Зандакъа юьртан 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 С.Г. ц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0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  <w:r w:rsidRPr="00701C4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701C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7D623B18" w14:textId="77777777" w:rsidR="00701C47" w:rsidRPr="00701C47" w:rsidRDefault="00701C47" w:rsidP="00701C47">
      <w:pPr>
        <w:widowControl w:val="0"/>
        <w:tabs>
          <w:tab w:val="left" w:pos="23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701C47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</w:r>
    </w:p>
    <w:tbl>
      <w:tblPr>
        <w:tblW w:w="9569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701C47" w:rsidRPr="00701C47" w14:paraId="604EFEE5" w14:textId="77777777" w:rsidTr="00701C47">
        <w:trPr>
          <w:trHeight w:val="221"/>
        </w:trPr>
        <w:tc>
          <w:tcPr>
            <w:tcW w:w="956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C81F2DE" w14:textId="77777777" w:rsidR="00701C47" w:rsidRPr="00701C47" w:rsidRDefault="00701C47" w:rsidP="00701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519585A3" w14:textId="77777777" w:rsidR="00701C47" w:rsidRPr="00701C47" w:rsidRDefault="00701C47" w:rsidP="0070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01C47">
        <w:rPr>
          <w:rFonts w:ascii="Times New Roman" w:eastAsia="Calibri" w:hAnsi="Times New Roman" w:cs="Times New Roman"/>
          <w:b/>
          <w:sz w:val="24"/>
        </w:rPr>
        <w:t xml:space="preserve">    366226, ЧР, Ножай-Юртовский район с.Зандак, ул. Школьная 18, 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sosh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1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zandak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@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mail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</w:rPr>
        <w:t>.</w:t>
      </w:r>
      <w:r w:rsidRPr="00701C47">
        <w:rPr>
          <w:rFonts w:ascii="Times New Roman" w:eastAsia="Calibri" w:hAnsi="Times New Roman" w:cs="Times New Roman"/>
          <w:b/>
          <w:color w:val="0000FF"/>
          <w:sz w:val="24"/>
          <w:u w:val="single"/>
          <w:lang w:val="en-US"/>
        </w:rPr>
        <w:t>ru</w:t>
      </w:r>
    </w:p>
    <w:p w14:paraId="33BF5338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7E0A0BEB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2782F14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37B30415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2F04BE">
        <w:rPr>
          <w:rFonts w:ascii="Times New Roman" w:hAnsi="Times New Roman" w:cs="Times New Roman"/>
          <w:sz w:val="28"/>
        </w:rPr>
        <w:t>начального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69B07018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0C93A16" w14:textId="77777777" w:rsidR="00B92101" w:rsidRDefault="001122C5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ВНЕУРОЧНОЙ ДЕЯТЕЛЬНОСТИ</w:t>
      </w:r>
    </w:p>
    <w:p w14:paraId="32C63104" w14:textId="77777777" w:rsidR="00B92101" w:rsidRDefault="001122C5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2F04BE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2F04BE">
        <w:rPr>
          <w:rFonts w:ascii="Times New Roman" w:hAnsi="Times New Roman" w:cs="Times New Roman"/>
          <w:b/>
          <w:sz w:val="28"/>
        </w:rPr>
        <w:t>6</w:t>
      </w:r>
      <w:r w:rsidR="00B92101">
        <w:rPr>
          <w:rFonts w:ascii="Times New Roman" w:hAnsi="Times New Roman" w:cs="Times New Roman"/>
          <w:b/>
          <w:sz w:val="28"/>
        </w:rPr>
        <w:t xml:space="preserve"> учебный год</w:t>
      </w:r>
    </w:p>
    <w:p w14:paraId="785323D1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8920010" w14:textId="77777777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5697C7C1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7D71C7E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26CDE66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59CB39E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7A36F98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13FCE0BB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746167C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6D987DD" w14:textId="6C1AC188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Выписка </w:t>
      </w:r>
      <w:r w:rsidR="00891700" w:rsidRPr="00891700">
        <w:rPr>
          <w:rFonts w:ascii="Times New Roman" w:hAnsi="Times New Roman" w:cs="Times New Roman"/>
          <w:sz w:val="28"/>
        </w:rPr>
        <w:t>верна              30</w:t>
      </w:r>
      <w:r w:rsidRPr="00891700">
        <w:rPr>
          <w:rFonts w:ascii="Times New Roman" w:hAnsi="Times New Roman" w:cs="Times New Roman"/>
          <w:sz w:val="28"/>
        </w:rPr>
        <w:t>.08.202</w:t>
      </w:r>
      <w:r w:rsidR="002F04BE" w:rsidRPr="00891700">
        <w:rPr>
          <w:rFonts w:ascii="Times New Roman" w:hAnsi="Times New Roman" w:cs="Times New Roman"/>
          <w:sz w:val="28"/>
        </w:rPr>
        <w:t>5</w:t>
      </w:r>
      <w:r w:rsidRPr="00891700">
        <w:rPr>
          <w:rFonts w:ascii="Times New Roman" w:hAnsi="Times New Roman" w:cs="Times New Roman"/>
          <w:sz w:val="28"/>
        </w:rPr>
        <w:t xml:space="preserve"> год</w:t>
      </w:r>
    </w:p>
    <w:p w14:paraId="623DE394" w14:textId="6F2B1B8E" w:rsidR="00B92101" w:rsidRDefault="00B92101" w:rsidP="00B9210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Директор  _</w:t>
      </w:r>
      <w:proofErr w:type="gramEnd"/>
      <w:r>
        <w:rPr>
          <w:rFonts w:ascii="Times New Roman" w:hAnsi="Times New Roman" w:cs="Times New Roman"/>
          <w:sz w:val="28"/>
        </w:rPr>
        <w:t>________________</w:t>
      </w:r>
      <w:r w:rsidR="002E6F08" w:rsidRPr="002E6F08">
        <w:t xml:space="preserve"> </w:t>
      </w:r>
      <w:r w:rsidR="00891700">
        <w:rPr>
          <w:rFonts w:ascii="Times New Roman" w:hAnsi="Times New Roman" w:cs="Times New Roman"/>
          <w:sz w:val="28"/>
        </w:rPr>
        <w:t>Ш.М.Задаев</w:t>
      </w:r>
    </w:p>
    <w:p w14:paraId="63CD1570" w14:textId="77777777" w:rsidR="00891700" w:rsidRDefault="00891700" w:rsidP="00B92101">
      <w:pPr>
        <w:rPr>
          <w:rFonts w:ascii="Times New Roman" w:hAnsi="Times New Roman" w:cs="Times New Roman"/>
          <w:sz w:val="28"/>
        </w:rPr>
      </w:pPr>
    </w:p>
    <w:p w14:paraId="4DBC5775" w14:textId="77777777" w:rsidR="00891700" w:rsidRDefault="00891700" w:rsidP="00B92101">
      <w:pPr>
        <w:rPr>
          <w:rFonts w:ascii="Times New Roman" w:hAnsi="Times New Roman" w:cs="Times New Roman"/>
          <w:sz w:val="28"/>
        </w:rPr>
      </w:pPr>
    </w:p>
    <w:p w14:paraId="5B257928" w14:textId="77659D62" w:rsidR="00891700" w:rsidRDefault="00891700" w:rsidP="0089170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с.Зандак,2025г</w:t>
      </w:r>
    </w:p>
    <w:p w14:paraId="077C68F4" w14:textId="77777777" w:rsidR="00891700" w:rsidRPr="00891700" w:rsidRDefault="00891700" w:rsidP="00891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1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План внеурочной деятельности</w:t>
      </w:r>
    </w:p>
    <w:p w14:paraId="4AD31063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 Внеурочная деятельность в </w:t>
      </w:r>
      <w:proofErr w:type="gramStart"/>
      <w:r w:rsidRPr="00891700">
        <w:rPr>
          <w:rFonts w:ascii="Times New Roman" w:eastAsia="Calibri" w:hAnsi="Times New Roman" w:cs="Times New Roman"/>
          <w:sz w:val="28"/>
          <w:szCs w:val="28"/>
        </w:rPr>
        <w:t>МБОУ»СОШ</w:t>
      </w:r>
      <w:proofErr w:type="gramEnd"/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№1им.Билимханова С.Г.с.Зандак» организуется в соответствии со следующими нормативными документами и методическими рекомендациями: </w:t>
      </w:r>
    </w:p>
    <w:p w14:paraId="1E288533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- Приказ Минпросвещения России от 31.05.2021 № 286 «Об утверждении федерального государственного образовательного стандарта начального общего образования» (Зарегистрировано в Минюсте России 05.07.2021 № 64101) -</w:t>
      </w:r>
      <w:hyperlink r:id="rId7" w:history="1">
        <w:r w:rsidRPr="008917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http://www.consultant.ru/document/cons_doc_LAW_389560/</w:t>
        </w:r>
      </w:hyperlink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138ACA33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Письмо Министерства просвещения Российской Федерации от 05.07.2022г.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 </w:t>
      </w:r>
    </w:p>
    <w:p w14:paraId="4E7BC3BE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Письмо Минпросвещения России от 17.06.2022 г. № 03-871 «Об организации занятий «Разговоры о важном»; </w:t>
      </w:r>
    </w:p>
    <w:p w14:paraId="7D113938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Методические рекомендации по формированию функциональной грамотности обучающихся - </w:t>
      </w:r>
      <w:hyperlink r:id="rId8" w:history="1">
        <w:r w:rsidRPr="0089170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https://edsoo.ru/wp-content/uploads/2023/08/metodicheskie-rekomendaczii_fg_2022_itog.pdf</w:t>
        </w:r>
      </w:hyperlink>
      <w:r w:rsidRPr="00891700">
        <w:rPr>
          <w:rFonts w:ascii="Times New Roman" w:eastAsia="Calibri" w:hAnsi="Times New Roman" w:cs="Times New Roman"/>
          <w:color w:val="0563C1"/>
          <w:sz w:val="28"/>
          <w:szCs w:val="28"/>
          <w:u w:val="single"/>
        </w:rPr>
        <w:t xml:space="preserve"> </w:t>
      </w:r>
    </w:p>
    <w:p w14:paraId="18CD1A73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 </w:t>
      </w:r>
    </w:p>
    <w:p w14:paraId="0F7C600F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1.2.3685- 21). </w:t>
      </w:r>
    </w:p>
    <w:p w14:paraId="317DCE5B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Устава МБОУ </w:t>
      </w:r>
      <w:r w:rsidRPr="00891700">
        <w:rPr>
          <w:rFonts w:ascii="Times New Roman" w:eastAsia="Calibri" w:hAnsi="Times New Roman" w:cs="Times New Roman"/>
          <w:color w:val="00B0F0"/>
          <w:sz w:val="28"/>
          <w:szCs w:val="28"/>
        </w:rPr>
        <w:t>«СОШ с. Даттах им. Г. А. Дакалова»</w:t>
      </w: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26247A9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- ООП НОО МБОУ </w:t>
      </w:r>
      <w:r w:rsidRPr="00891700">
        <w:rPr>
          <w:rFonts w:ascii="Times New Roman" w:eastAsia="Calibri" w:hAnsi="Times New Roman" w:cs="Times New Roman"/>
          <w:color w:val="00B0F0"/>
          <w:sz w:val="28"/>
          <w:szCs w:val="28"/>
        </w:rPr>
        <w:t>«СОШ с. Даттах им. Г. А. Дакалова»</w:t>
      </w:r>
      <w:r w:rsidRPr="008917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63E6A0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План внеурочной деятельности образовательной организации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</w:t>
      </w:r>
    </w:p>
    <w:p w14:paraId="469365DC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Формы внеурочной деятельности предусматривают активность и самостоятельность обучающихся, сочетают индивидуальную и групповую работы, обеспечивают гибкий режим занятий (продолжительность, </w:t>
      </w:r>
      <w:r w:rsidRPr="00891700">
        <w:rPr>
          <w:rFonts w:ascii="Times New Roman" w:eastAsia="Calibri" w:hAnsi="Times New Roman" w:cs="Times New Roman"/>
          <w:sz w:val="28"/>
          <w:szCs w:val="28"/>
        </w:rPr>
        <w:lastRenderedPageBreak/>
        <w:t>последовательность), переменный состав обучающихся, проектную и исследовательскую деятельность, экскурсии, походы, деловые игры.</w:t>
      </w:r>
    </w:p>
    <w:p w14:paraId="1FB78BAE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6551F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>Содержательное наполнение внеурочной деятельности</w:t>
      </w:r>
    </w:p>
    <w:p w14:paraId="59AC67F8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Часы внеурочной деятельности на уровне НОО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</w:t>
      </w:r>
    </w:p>
    <w:p w14:paraId="461D698A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66A1CE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>Планирование внеурочной деятельности</w:t>
      </w:r>
    </w:p>
    <w:p w14:paraId="095A5167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предусмотрена часть, рекомендуемая для всех обучающихся: </w:t>
      </w:r>
    </w:p>
    <w:p w14:paraId="68F18FBE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1 час в неделю – на информационно-просветительские занятия патриотической, нравственной и экологической направленности «Разговоры о важном» (понедельник, академический час первого урока); </w:t>
      </w:r>
    </w:p>
    <w:p w14:paraId="16245620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1 час в неделю – на занятия по формированию функциональной грамотности обучающихся; </w:t>
      </w:r>
    </w:p>
    <w:p w14:paraId="0B08C4E6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1 час в неделю – на занятия, направленные на удовлетворение профориентационных интересов и потребностей обучающихся;</w:t>
      </w:r>
    </w:p>
    <w:p w14:paraId="6A7652AA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Кроме того, в вариативную часть плана внеурочной деятельности включены: </w:t>
      </w:r>
    </w:p>
    <w:p w14:paraId="584E3CEA" w14:textId="77777777" w:rsidR="00891700" w:rsidRPr="00891700" w:rsidRDefault="00891700" w:rsidP="00891700">
      <w:pPr>
        <w:numPr>
          <w:ilvl w:val="0"/>
          <w:numId w:val="1"/>
        </w:numPr>
        <w:spacing w:before="100" w:beforeAutospacing="1" w:after="0" w:afterAutospacing="1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часы, отведенные на занятия, связанные с реализацией интеллектуальных и социокультурных потребностей обучающихся (</w:t>
      </w:r>
      <w:r w:rsidRPr="00891700">
        <w:rPr>
          <w:rFonts w:ascii="Times New Roman" w:eastAsia="Calibri" w:hAnsi="Times New Roman" w:cs="Times New Roman"/>
          <w:i/>
          <w:sz w:val="24"/>
          <w:szCs w:val="24"/>
        </w:rPr>
        <w:t>сопровождение изучения отдельных учебных предметов на углублённом уровне, проектно-исследовательской деятельности, исторического просвещения</w:t>
      </w: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14:paraId="4C83D232" w14:textId="77777777" w:rsidR="00891700" w:rsidRPr="00891700" w:rsidRDefault="00891700" w:rsidP="00891700">
      <w:pPr>
        <w:numPr>
          <w:ilvl w:val="0"/>
          <w:numId w:val="1"/>
        </w:numPr>
        <w:spacing w:before="100" w:beforeAutospacing="1" w:after="0" w:afterAutospacing="1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часы, отведенные на занятия, направленные на удовлетворение интересов и </w:t>
      </w:r>
      <w:proofErr w:type="gramStart"/>
      <w:r w:rsidRPr="00891700">
        <w:rPr>
          <w:rFonts w:ascii="Times New Roman" w:eastAsia="Calibri" w:hAnsi="Times New Roman" w:cs="Times New Roman"/>
          <w:sz w:val="28"/>
          <w:szCs w:val="28"/>
        </w:rPr>
        <w:t>потребностей</w:t>
      </w:r>
      <w:proofErr w:type="gramEnd"/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обучающихся в творческом и физическом развитии.</w:t>
      </w:r>
    </w:p>
    <w:p w14:paraId="7823A54C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894C59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 xml:space="preserve">Цель внеурочной деятельности </w:t>
      </w: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– создание условий, обеспечивающих достижение учащимися необходимого для жизни в обществе социального опыта и формирования у обучающихся принимаемой обществом системы ценностей, создание условий для многогранного развития и социализации каждого обучающегося во внеурочное время, создание воспитывающей среды, обеспечивающей активизацию социальных, интеллектуальных интересов обучающихся, развитие здоровой, творчески растущей личности, с сформированной гражданской ответственностью и правовым самосознанием, способной на социально значимую практическую деятельность. </w:t>
      </w:r>
    </w:p>
    <w:p w14:paraId="5042AFFF" w14:textId="77777777" w:rsidR="00891700" w:rsidRPr="00891700" w:rsidRDefault="00891700" w:rsidP="008917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При этом решаются следующие основные педагогические </w:t>
      </w:r>
      <w:r w:rsidRPr="00891700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2966B649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включение учащихся в разностороннюю деятельность; </w:t>
      </w:r>
    </w:p>
    <w:p w14:paraId="646BD088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формирование навыков позитивного коммуникативного общения; </w:t>
      </w:r>
    </w:p>
    <w:p w14:paraId="172BCC39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развитие навыков организации и осуществления сотрудничества с педагогами, сверстниками, родителями, старшими детьми в решении общих проблем; </w:t>
      </w:r>
    </w:p>
    <w:p w14:paraId="06465FE2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воспитание трудолюбия, способности к преодолению трудностей, целеустремленности и настойчивости в достижении результата; </w:t>
      </w:r>
    </w:p>
    <w:p w14:paraId="54D904EB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развитие позитивного отношения к базовым общественным ценностям (человек, семья, Отечество, природа, мир, знания, труд, культура); </w:t>
      </w:r>
    </w:p>
    <w:p w14:paraId="249E7E78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формирование стремления к здоровому образу жизни; </w:t>
      </w:r>
    </w:p>
    <w:p w14:paraId="6F6685ED" w14:textId="77777777" w:rsidR="00891700" w:rsidRPr="00891700" w:rsidRDefault="00891700" w:rsidP="00891700">
      <w:pPr>
        <w:numPr>
          <w:ilvl w:val="0"/>
          <w:numId w:val="4"/>
        </w:numPr>
        <w:spacing w:before="100" w:beforeAutospacing="1" w:after="0" w:afterAutospacing="1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подготовка учащихся к активной и полноценной жизнедеятельности в современном мире. </w:t>
      </w:r>
    </w:p>
    <w:p w14:paraId="4B2CC81D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Школа несет в установленном законодательством Российской Федерации порядке ответственность за качество образования, за его соответствие федеральному государственному образовательному стандарту начального общего образования, за адекватность применяемых форм, методов и средств организации образовательного процесса возрастным психофизиологическим особенностям, склонностям, способностям, интересам обучающихся, требованиям охраны их жизни и здоровья. </w:t>
      </w:r>
    </w:p>
    <w:p w14:paraId="1005D37C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8EF272" w14:textId="77777777" w:rsidR="00891700" w:rsidRPr="00891700" w:rsidRDefault="00891700" w:rsidP="0089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>Ожидаемые результаты</w:t>
      </w:r>
    </w:p>
    <w:p w14:paraId="68F7D44E" w14:textId="77777777" w:rsidR="00891700" w:rsidRPr="00891700" w:rsidRDefault="00891700" w:rsidP="00891700">
      <w:pPr>
        <w:tabs>
          <w:tab w:val="left" w:pos="426"/>
          <w:tab w:val="left" w:pos="851"/>
          <w:tab w:val="left" w:pos="993"/>
        </w:tabs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91700">
        <w:rPr>
          <w:rFonts w:ascii="Times New Roman" w:eastAsia="Calibri" w:hAnsi="Times New Roman" w:cs="Times New Roman"/>
          <w:i/>
          <w:sz w:val="28"/>
          <w:szCs w:val="28"/>
        </w:rPr>
        <w:t xml:space="preserve">Личностные: </w:t>
      </w:r>
    </w:p>
    <w:p w14:paraId="0698ACD3" w14:textId="77777777" w:rsidR="00891700" w:rsidRPr="00891700" w:rsidRDefault="00891700" w:rsidP="00891700">
      <w:pPr>
        <w:numPr>
          <w:ilvl w:val="0"/>
          <w:numId w:val="2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готовность и способность к саморазвитию; </w:t>
      </w:r>
    </w:p>
    <w:p w14:paraId="2A2AD120" w14:textId="77777777" w:rsidR="00891700" w:rsidRPr="00891700" w:rsidRDefault="00891700" w:rsidP="00891700">
      <w:pPr>
        <w:numPr>
          <w:ilvl w:val="0"/>
          <w:numId w:val="2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сформированность мотивации к познанию, ценностно-смысловые установки, отражающие индивидуально-личностные позиции, социальные компетенции личностных качеств; </w:t>
      </w:r>
    </w:p>
    <w:p w14:paraId="47A5947D" w14:textId="77777777" w:rsidR="00891700" w:rsidRPr="00891700" w:rsidRDefault="00891700" w:rsidP="00891700">
      <w:pPr>
        <w:numPr>
          <w:ilvl w:val="0"/>
          <w:numId w:val="2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сформированность основ гражданской идентичности. </w:t>
      </w:r>
    </w:p>
    <w:p w14:paraId="363E4D69" w14:textId="77777777" w:rsidR="00891700" w:rsidRPr="00891700" w:rsidRDefault="00891700" w:rsidP="00891700">
      <w:pPr>
        <w:tabs>
          <w:tab w:val="left" w:pos="426"/>
          <w:tab w:val="left" w:pos="851"/>
          <w:tab w:val="left" w:pos="993"/>
        </w:tabs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91700">
        <w:rPr>
          <w:rFonts w:ascii="Times New Roman" w:eastAsia="Calibri" w:hAnsi="Times New Roman" w:cs="Times New Roman"/>
          <w:i/>
          <w:sz w:val="28"/>
          <w:szCs w:val="28"/>
        </w:rPr>
        <w:t>Предметные:</w:t>
      </w:r>
    </w:p>
    <w:p w14:paraId="0F2C925C" w14:textId="77777777" w:rsidR="00891700" w:rsidRPr="00891700" w:rsidRDefault="00891700" w:rsidP="00891700">
      <w:pPr>
        <w:numPr>
          <w:ilvl w:val="0"/>
          <w:numId w:val="3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получение нового знания и опыта его применения. </w:t>
      </w:r>
    </w:p>
    <w:p w14:paraId="3BF78566" w14:textId="77777777" w:rsidR="00891700" w:rsidRPr="00891700" w:rsidRDefault="00891700" w:rsidP="00891700">
      <w:pPr>
        <w:tabs>
          <w:tab w:val="left" w:pos="426"/>
          <w:tab w:val="left" w:pos="851"/>
          <w:tab w:val="left" w:pos="993"/>
        </w:tabs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91700">
        <w:rPr>
          <w:rFonts w:ascii="Times New Roman" w:eastAsia="Calibri" w:hAnsi="Times New Roman" w:cs="Times New Roman"/>
          <w:i/>
          <w:sz w:val="28"/>
          <w:szCs w:val="28"/>
        </w:rPr>
        <w:t xml:space="preserve">Метапредметные: </w:t>
      </w:r>
    </w:p>
    <w:p w14:paraId="21C579D1" w14:textId="77777777" w:rsidR="00891700" w:rsidRPr="00891700" w:rsidRDefault="00891700" w:rsidP="00891700">
      <w:pPr>
        <w:numPr>
          <w:ilvl w:val="0"/>
          <w:numId w:val="3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освоение универсальных учебных действий; </w:t>
      </w:r>
    </w:p>
    <w:p w14:paraId="2FDEFFA6" w14:textId="77777777" w:rsidR="00891700" w:rsidRPr="00891700" w:rsidRDefault="00891700" w:rsidP="00891700">
      <w:pPr>
        <w:numPr>
          <w:ilvl w:val="0"/>
          <w:numId w:val="3"/>
        </w:numPr>
        <w:tabs>
          <w:tab w:val="left" w:pos="426"/>
          <w:tab w:val="left" w:pos="851"/>
          <w:tab w:val="left" w:pos="993"/>
        </w:tabs>
        <w:spacing w:before="100" w:beforeAutospacing="1" w:after="0" w:afterAutospacing="1" w:line="240" w:lineRule="auto"/>
        <w:ind w:left="426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 овладение ключевыми компетенциями.</w:t>
      </w:r>
    </w:p>
    <w:p w14:paraId="19024A0A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DF2718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Все виды внеурочной деятельности учащихся ориентированы на воспитательные результаты.</w:t>
      </w:r>
    </w:p>
    <w:p w14:paraId="16EB85CF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Внеурочная деятельность способствует тому, что школьник самостоятельно действует в общественной жизни,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14:paraId="6479119E" w14:textId="77777777" w:rsidR="00891700" w:rsidRPr="00891700" w:rsidRDefault="00891700" w:rsidP="00891700">
      <w:pPr>
        <w:tabs>
          <w:tab w:val="left" w:pos="100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A5B5D0" w14:textId="77777777" w:rsidR="00891700" w:rsidRPr="00891700" w:rsidRDefault="00891700" w:rsidP="00891700">
      <w:pPr>
        <w:tabs>
          <w:tab w:val="left" w:pos="100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>Формы внеурочной деятельности</w:t>
      </w:r>
    </w:p>
    <w:p w14:paraId="573CB71D" w14:textId="77777777" w:rsidR="00891700" w:rsidRPr="00891700" w:rsidRDefault="00891700" w:rsidP="00891700">
      <w:pPr>
        <w:tabs>
          <w:tab w:val="left" w:pos="100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Внеурочная деятельность организована в следующих формах: </w:t>
      </w:r>
    </w:p>
    <w:p w14:paraId="4F49C979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экскурсии, посещения музеев, театров, кинотеатров; </w:t>
      </w:r>
    </w:p>
    <w:p w14:paraId="5CC2FD0C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деятельность ученических сообществ;</w:t>
      </w:r>
    </w:p>
    <w:p w14:paraId="3F72AA3F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клубы по интересам;</w:t>
      </w:r>
    </w:p>
    <w:p w14:paraId="2CFA1A84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встречи; </w:t>
      </w:r>
    </w:p>
    <w:p w14:paraId="11D7F573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профессиональные пробы, ролевые игры; </w:t>
      </w:r>
    </w:p>
    <w:p w14:paraId="24EFF8CC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реализация проектов; </w:t>
      </w:r>
    </w:p>
    <w:p w14:paraId="2528708B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кружки;</w:t>
      </w:r>
    </w:p>
    <w:p w14:paraId="1B725472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походы;</w:t>
      </w:r>
    </w:p>
    <w:p w14:paraId="0C1E6BFD" w14:textId="77777777" w:rsidR="00891700" w:rsidRPr="00891700" w:rsidRDefault="00891700" w:rsidP="00891700">
      <w:pPr>
        <w:numPr>
          <w:ilvl w:val="0"/>
          <w:numId w:val="5"/>
        </w:numPr>
        <w:tabs>
          <w:tab w:val="left" w:pos="100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>квесты.</w:t>
      </w:r>
    </w:p>
    <w:p w14:paraId="062182D5" w14:textId="77777777" w:rsidR="00891700" w:rsidRPr="00891700" w:rsidRDefault="00891700" w:rsidP="00891700">
      <w:pPr>
        <w:tabs>
          <w:tab w:val="left" w:pos="1008"/>
        </w:tabs>
        <w:spacing w:after="0"/>
        <w:ind w:left="13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A4E884" w14:textId="77777777" w:rsidR="00891700" w:rsidRPr="00891700" w:rsidRDefault="00891700" w:rsidP="008917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1700">
        <w:rPr>
          <w:rFonts w:ascii="Times New Roman" w:eastAsia="Calibri" w:hAnsi="Times New Roman" w:cs="Times New Roman"/>
          <w:b/>
          <w:sz w:val="28"/>
          <w:szCs w:val="28"/>
        </w:rPr>
        <w:t>Режим внеурочной деятельности</w:t>
      </w:r>
    </w:p>
    <w:p w14:paraId="2778E034" w14:textId="77777777" w:rsidR="00891700" w:rsidRPr="00891700" w:rsidRDefault="00891700" w:rsidP="00891700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color w:val="00000A"/>
          <w:kern w:val="2"/>
          <w:sz w:val="28"/>
          <w:szCs w:val="28"/>
        </w:rPr>
      </w:pPr>
      <w:r w:rsidRPr="00891700">
        <w:rPr>
          <w:rFonts w:ascii="Times New Roman" w:eastAsia="Arial Unicode MS" w:hAnsi="Times New Roman" w:cs="Times New Roman"/>
          <w:bCs/>
          <w:color w:val="00000A"/>
          <w:kern w:val="2"/>
          <w:sz w:val="28"/>
          <w:szCs w:val="28"/>
        </w:rPr>
        <w:t>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(до 1320 академических часов за четыре года обучения)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организации</w:t>
      </w:r>
    </w:p>
    <w:p w14:paraId="633DF2F8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700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занятий внеурочной деятельности составляет 30-40 минут. Перерыв между занятиями внеурочной деятельности 10 минут. </w:t>
      </w:r>
    </w:p>
    <w:p w14:paraId="5A9F0A41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9170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Для обучающихся, посещающих занятия в организациях дополнительного образования (спортивных школах, музыкальных школах и др. организациях) количество часов внеурочной деятельности сокращено. </w:t>
      </w:r>
    </w:p>
    <w:p w14:paraId="22594A9D" w14:textId="77777777" w:rsidR="00891700" w:rsidRPr="00891700" w:rsidRDefault="00891700" w:rsidP="00891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56902B32" w14:textId="77777777" w:rsidR="00891700" w:rsidRPr="00891700" w:rsidRDefault="00891700" w:rsidP="00891700">
      <w:pPr>
        <w:tabs>
          <w:tab w:val="left" w:pos="3556"/>
          <w:tab w:val="center" w:pos="5244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91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Промежуточная аттестация</w:t>
      </w:r>
    </w:p>
    <w:p w14:paraId="73D605E9" w14:textId="77777777" w:rsidR="00891700" w:rsidRPr="00891700" w:rsidRDefault="00891700" w:rsidP="0089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700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Промежуточная аттестация по внеурочной деятельности проводится один раз в конце учебного года. Формы промежуточной аттестации определены на педагогическом совете образовательной организации.</w:t>
      </w:r>
    </w:p>
    <w:p w14:paraId="74ADB94C" w14:textId="77777777" w:rsidR="00891700" w:rsidRPr="00891700" w:rsidRDefault="00891700" w:rsidP="0089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AA89FA" w14:textId="77777777" w:rsidR="00891700" w:rsidRPr="00891700" w:rsidRDefault="00891700" w:rsidP="008917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Направления внеурочной деятельности ООП НОО, </w:t>
      </w:r>
    </w:p>
    <w:p w14:paraId="747C0EEA" w14:textId="77777777" w:rsidR="00891700" w:rsidRPr="00891700" w:rsidRDefault="00891700" w:rsidP="008917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5511B4" w14:textId="77777777" w:rsidR="00891700" w:rsidRPr="00891700" w:rsidRDefault="00891700" w:rsidP="008917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951969" w14:textId="77777777" w:rsidR="00891700" w:rsidRPr="00891700" w:rsidRDefault="00891700" w:rsidP="008917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891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включенные в перечень для согласования с родителями (законными представителями) несовершеннолетних обучающихся:</w:t>
      </w:r>
    </w:p>
    <w:p w14:paraId="2AFC7DA7" w14:textId="77777777" w:rsidR="00891700" w:rsidRPr="00891700" w:rsidRDefault="00891700" w:rsidP="008917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52"/>
        <w:gridCol w:w="2282"/>
        <w:gridCol w:w="1598"/>
        <w:gridCol w:w="4713"/>
      </w:tblGrid>
      <w:tr w:rsidR="00891700" w:rsidRPr="00891700" w14:paraId="507348E6" w14:textId="77777777" w:rsidTr="00891700">
        <w:trPr>
          <w:jc w:val="center"/>
        </w:trPr>
        <w:tc>
          <w:tcPr>
            <w:tcW w:w="816" w:type="dxa"/>
            <w:shd w:val="clear" w:color="auto" w:fill="DAEEF3"/>
          </w:tcPr>
          <w:p w14:paraId="336D4576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82" w:type="dxa"/>
            <w:shd w:val="clear" w:color="auto" w:fill="DAEEF3"/>
          </w:tcPr>
          <w:p w14:paraId="020E98E3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1598" w:type="dxa"/>
            <w:shd w:val="clear" w:color="auto" w:fill="DAEEF3"/>
          </w:tcPr>
          <w:p w14:paraId="050BE7DA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Рекомендуемое количество часов на уровень</w:t>
            </w:r>
          </w:p>
        </w:tc>
        <w:tc>
          <w:tcPr>
            <w:tcW w:w="5442" w:type="dxa"/>
            <w:shd w:val="clear" w:color="auto" w:fill="DAEEF3"/>
          </w:tcPr>
          <w:p w14:paraId="34CA5031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содержание занятий</w:t>
            </w:r>
          </w:p>
        </w:tc>
      </w:tr>
      <w:tr w:rsidR="00891700" w:rsidRPr="00891700" w14:paraId="000AD8BF" w14:textId="77777777" w:rsidTr="00891700">
        <w:trPr>
          <w:trHeight w:val="221"/>
          <w:jc w:val="center"/>
        </w:trPr>
        <w:tc>
          <w:tcPr>
            <w:tcW w:w="10138" w:type="dxa"/>
            <w:gridSpan w:val="4"/>
            <w:shd w:val="clear" w:color="auto" w:fill="FDE9D9"/>
          </w:tcPr>
          <w:p w14:paraId="71C079BA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ИНВАРИАНТНАЯ ЧАСТЬ </w:t>
            </w:r>
          </w:p>
        </w:tc>
      </w:tr>
      <w:tr w:rsidR="00891700" w:rsidRPr="00891700" w14:paraId="7D6D3318" w14:textId="77777777" w:rsidTr="00750F3F">
        <w:trPr>
          <w:jc w:val="center"/>
        </w:trPr>
        <w:tc>
          <w:tcPr>
            <w:tcW w:w="816" w:type="dxa"/>
          </w:tcPr>
          <w:p w14:paraId="3B29DABF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82" w:type="dxa"/>
          </w:tcPr>
          <w:p w14:paraId="4FB9B68A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 – просветительские занятия патриотической, нравственной и экологической направленности</w:t>
            </w:r>
          </w:p>
          <w:p w14:paraId="229CBBDA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98" w:type="dxa"/>
          </w:tcPr>
          <w:p w14:paraId="71DF6D5D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442" w:type="dxa"/>
          </w:tcPr>
          <w:p w14:paraId="23737A74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развитие ценностного отношения обучающихся к своей Родине - России, населяющим ее людям, ее уникальной истории, богатой природе и великой культуре. </w:t>
            </w:r>
          </w:p>
          <w:p w14:paraId="202D7CC0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задача: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формирование соответствующей внутренней позиции личности школьника, необходимой ему для 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конструктивного и ответственного поведения в обществе. </w:t>
            </w:r>
          </w:p>
          <w:p w14:paraId="0C17859B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темы занятий связаны с важнейшими аспектами жизни человека в современной России: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891700" w:rsidRPr="00891700" w14:paraId="430580B4" w14:textId="77777777" w:rsidTr="00750F3F">
        <w:trPr>
          <w:jc w:val="center"/>
        </w:trPr>
        <w:tc>
          <w:tcPr>
            <w:tcW w:w="816" w:type="dxa"/>
          </w:tcPr>
          <w:p w14:paraId="614E0ADD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2" w:type="dxa"/>
          </w:tcPr>
          <w:p w14:paraId="0A03B6E6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598" w:type="dxa"/>
          </w:tcPr>
          <w:p w14:paraId="4B8C5DA3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2" w:type="dxa"/>
          </w:tcPr>
          <w:p w14:paraId="62F10603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 </w:t>
            </w:r>
          </w:p>
          <w:p w14:paraId="53808C16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задача: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 </w:t>
            </w:r>
          </w:p>
          <w:p w14:paraId="058B108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организационные формы: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интегрированные курсы, метапредметные кружки или факультативы.</w:t>
            </w:r>
          </w:p>
        </w:tc>
      </w:tr>
      <w:tr w:rsidR="00891700" w:rsidRPr="00891700" w14:paraId="70FB9CD3" w14:textId="77777777" w:rsidTr="00750F3F">
        <w:trPr>
          <w:jc w:val="center"/>
        </w:trPr>
        <w:tc>
          <w:tcPr>
            <w:tcW w:w="816" w:type="dxa"/>
          </w:tcPr>
          <w:p w14:paraId="452750AF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2" w:type="dxa"/>
          </w:tcPr>
          <w:p w14:paraId="104F1481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1598" w:type="dxa"/>
          </w:tcPr>
          <w:p w14:paraId="44D264EA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2" w:type="dxa"/>
          </w:tcPr>
          <w:p w14:paraId="56764CDB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 </w:t>
            </w:r>
          </w:p>
          <w:p w14:paraId="136F6453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задача: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внепрофессиональной деятельности. </w:t>
            </w:r>
          </w:p>
          <w:p w14:paraId="336873C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организационные формы: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профориентационные беседы, деловые игры, квесты,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 </w:t>
            </w:r>
          </w:p>
          <w:p w14:paraId="492F93C1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Основное содержание: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41443EDC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- знакомство с миром профессий и способами получения профессионального образования; </w:t>
            </w:r>
          </w:p>
          <w:p w14:paraId="722C5F67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создание условий для развития надпрофессиональных навыков (общения, работы в команде, поведения в конфликтной ситуации и т.п.); </w:t>
            </w:r>
          </w:p>
          <w:p w14:paraId="2B54D852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-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  </w:r>
          </w:p>
        </w:tc>
      </w:tr>
      <w:tr w:rsidR="00891700" w:rsidRPr="00891700" w14:paraId="73CD39AE" w14:textId="77777777" w:rsidTr="00891700">
        <w:trPr>
          <w:jc w:val="center"/>
        </w:trPr>
        <w:tc>
          <w:tcPr>
            <w:tcW w:w="10138" w:type="dxa"/>
            <w:gridSpan w:val="4"/>
            <w:shd w:val="clear" w:color="auto" w:fill="FDE9D9"/>
          </w:tcPr>
          <w:p w14:paraId="7FBC3F16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891700" w:rsidRPr="00891700" w14:paraId="0F957B7B" w14:textId="77777777" w:rsidTr="00750F3F">
        <w:trPr>
          <w:jc w:val="center"/>
        </w:trPr>
        <w:tc>
          <w:tcPr>
            <w:tcW w:w="816" w:type="dxa"/>
          </w:tcPr>
          <w:p w14:paraId="232AD0CF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2" w:type="dxa"/>
          </w:tcPr>
          <w:p w14:paraId="3C994DC5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1598" w:type="dxa"/>
          </w:tcPr>
          <w:p w14:paraId="60495DB9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2" w:type="dxa"/>
          </w:tcPr>
          <w:p w14:paraId="799D764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 </w:t>
            </w:r>
          </w:p>
          <w:p w14:paraId="28CF1CC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задача: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 </w:t>
            </w: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направления деятельности: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C8F7408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занятия по дополнительному или углубленному изучению учебных предметов или модулей; </w:t>
            </w:r>
          </w:p>
          <w:p w14:paraId="16630ECE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занятия в рамках исследовательской и проектной деятельности; занятия, связанные с освоением регионального компонента образования дополнительные занятия для школьников, испытывающих или особыми этнокультурными интересами участников образовательных отношений; </w:t>
            </w:r>
          </w:p>
          <w:p w14:paraId="713BBBA4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затруднения в освоении учебной программы или трудности в освоении языка обучения; </w:t>
            </w:r>
          </w:p>
          <w:p w14:paraId="1B9A755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- специальные занятия для обучающихся с ограниченными возможностями здоровья или испытывающими затруднения в социальной коммуникации.</w:t>
            </w:r>
          </w:p>
        </w:tc>
      </w:tr>
      <w:tr w:rsidR="00891700" w:rsidRPr="00891700" w14:paraId="33F16A83" w14:textId="77777777" w:rsidTr="00750F3F">
        <w:trPr>
          <w:jc w:val="center"/>
        </w:trPr>
        <w:tc>
          <w:tcPr>
            <w:tcW w:w="816" w:type="dxa"/>
          </w:tcPr>
          <w:p w14:paraId="74AED979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2" w:type="dxa"/>
          </w:tcPr>
          <w:p w14:paraId="72D9F535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Занятия, направленные на удовлетворение интересов и потребностей обучающихся в творческом и физическом развитии, помощь в 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самореализации, раскрытии и развитии способностей и талантов</w:t>
            </w:r>
          </w:p>
        </w:tc>
        <w:tc>
          <w:tcPr>
            <w:tcW w:w="1598" w:type="dxa"/>
          </w:tcPr>
          <w:p w14:paraId="2EA0F501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8.5</w:t>
            </w:r>
          </w:p>
        </w:tc>
        <w:tc>
          <w:tcPr>
            <w:tcW w:w="5442" w:type="dxa"/>
          </w:tcPr>
          <w:p w14:paraId="6FE3FFDA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талантов. </w:t>
            </w: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задачи: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18DB3BE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раскрытие творческих способностей школьников, формирование у них чувства вкуса 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и умения ценить прекрасное, формирование ценностного отношения к культуре; </w:t>
            </w:r>
          </w:p>
          <w:p w14:paraId="2D9570AC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слабых; </w:t>
            </w:r>
          </w:p>
          <w:p w14:paraId="59103DF7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самообслуживающего труда. </w:t>
            </w:r>
          </w:p>
          <w:p w14:paraId="5F261182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организационные формы: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527A8DD4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занятия школьников в различных творческих объединениях (музыкальных, хоровых или танцевальных студиях, театральных кружках или кружках художественного творчества, журналистских, поэтических или писательских клубах и т.п.); </w:t>
            </w:r>
          </w:p>
          <w:p w14:paraId="429FE38B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занятия школьников в спортивных объединениях (секциях и клубах, организация спортивных турниров и соревнований); </w:t>
            </w:r>
          </w:p>
          <w:p w14:paraId="0AE92A0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занятия школьников в объединениях туристскокраеведческой направленности (экскурсии, развитие школьных музеев); </w:t>
            </w:r>
          </w:p>
          <w:p w14:paraId="2DFF3DC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- занятия по Рабочей программе воспитания школы</w:t>
            </w:r>
          </w:p>
        </w:tc>
      </w:tr>
      <w:tr w:rsidR="00891700" w:rsidRPr="00891700" w14:paraId="483E4B17" w14:textId="77777777" w:rsidTr="00750F3F">
        <w:trPr>
          <w:jc w:val="center"/>
        </w:trPr>
        <w:tc>
          <w:tcPr>
            <w:tcW w:w="816" w:type="dxa"/>
          </w:tcPr>
          <w:p w14:paraId="4F8FE30E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2" w:type="dxa"/>
          </w:tcPr>
          <w:p w14:paraId="5E066427" w14:textId="77777777" w:rsidR="00891700" w:rsidRPr="00891700" w:rsidRDefault="00891700" w:rsidP="008917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комплекса мероприятий воспитательной направленности</w:t>
            </w:r>
          </w:p>
        </w:tc>
        <w:tc>
          <w:tcPr>
            <w:tcW w:w="1598" w:type="dxa"/>
          </w:tcPr>
          <w:p w14:paraId="363D24BA" w14:textId="77777777" w:rsidR="00891700" w:rsidRPr="00891700" w:rsidRDefault="00891700" w:rsidP="008917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442" w:type="dxa"/>
          </w:tcPr>
          <w:p w14:paraId="62B6D75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цель: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развитие важных для жизни подрастающего человека социальных умений -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 </w:t>
            </w:r>
          </w:p>
          <w:p w14:paraId="1B71559E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Основная задача: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макро- и микрокоммуникаций, складывающихся в образовательной организации, понимания зон личного влияния на уклад школьной жизни. </w:t>
            </w:r>
          </w:p>
          <w:p w14:paraId="65EE5CC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lang w:val="ru-RU"/>
              </w:rPr>
              <w:t>Основные организационные формы:</w:t>
            </w: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0469F19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- педагогическое сопровождение деятельности Российского движения школьников и Юнармейских отрядов; </w:t>
            </w:r>
          </w:p>
          <w:p w14:paraId="6F67247F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волонтерских, трудовых, экологических отрядов, создаваемых для социально ориентированной работы; </w:t>
            </w:r>
          </w:p>
          <w:p w14:paraId="62EFFDC4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выборного Совета обучающихся, создаваемого для учета мнения школьников по вопросам управления образовательной организацией; </w:t>
            </w:r>
          </w:p>
          <w:p w14:paraId="2BE73C1E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 </w:t>
            </w:r>
          </w:p>
          <w:p w14:paraId="60FA24A9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флешмобов); </w:t>
            </w:r>
          </w:p>
          <w:p w14:paraId="775D5875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 xml:space="preserve">- творческих советов, отвечающих за проведение тех или иных конкретных мероприятий, праздников, вечеров, акций; </w:t>
            </w:r>
          </w:p>
          <w:p w14:paraId="53178460" w14:textId="77777777" w:rsidR="00891700" w:rsidRPr="00891700" w:rsidRDefault="00891700" w:rsidP="008917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700">
              <w:rPr>
                <w:rFonts w:ascii="Times New Roman" w:eastAsia="Times New Roman" w:hAnsi="Times New Roman" w:cs="Times New Roman"/>
                <w:lang w:val="ru-RU"/>
              </w:rPr>
              <w:t>- созданной из наиболее авторитетных старшеклассников группы по урегулированию конфликтных ситуаций в школе и т.п.</w:t>
            </w:r>
          </w:p>
        </w:tc>
      </w:tr>
    </w:tbl>
    <w:p w14:paraId="18D380A2" w14:textId="77777777" w:rsidR="00891700" w:rsidRPr="00891700" w:rsidRDefault="00891700" w:rsidP="008917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FA8113" w14:textId="77777777" w:rsidR="00891700" w:rsidRPr="00891700" w:rsidRDefault="00891700" w:rsidP="008917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366E8D" w14:textId="77777777" w:rsidR="00891700" w:rsidRPr="00891700" w:rsidRDefault="00891700" w:rsidP="00891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1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внеурочной деятельности 1 – 4 классы</w:t>
      </w:r>
    </w:p>
    <w:p w14:paraId="583BD6FC" w14:textId="77777777" w:rsidR="00891700" w:rsidRPr="00891700" w:rsidRDefault="00891700" w:rsidP="008917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0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77"/>
        <w:gridCol w:w="3623"/>
        <w:gridCol w:w="1852"/>
        <w:gridCol w:w="784"/>
        <w:gridCol w:w="756"/>
        <w:gridCol w:w="756"/>
        <w:gridCol w:w="756"/>
        <w:gridCol w:w="754"/>
      </w:tblGrid>
      <w:tr w:rsidR="00891700" w:rsidRPr="00891700" w14:paraId="2AA55D35" w14:textId="77777777" w:rsidTr="00891700">
        <w:trPr>
          <w:jc w:val="center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AEEF3"/>
          </w:tcPr>
          <w:p w14:paraId="0AB3717E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3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5B07D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Направление внеурочной деятельности</w:t>
            </w:r>
          </w:p>
        </w:tc>
        <w:tc>
          <w:tcPr>
            <w:tcW w:w="1852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06A59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Форма проведения, название</w:t>
            </w:r>
          </w:p>
        </w:tc>
        <w:tc>
          <w:tcPr>
            <w:tcW w:w="305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CC859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Количество часов в неделю</w:t>
            </w:r>
          </w:p>
        </w:tc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EED61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Всего</w:t>
            </w:r>
          </w:p>
        </w:tc>
      </w:tr>
      <w:tr w:rsidR="00891700" w:rsidRPr="00891700" w14:paraId="64B6B692" w14:textId="77777777" w:rsidTr="00891700">
        <w:trPr>
          <w:jc w:val="center"/>
        </w:trPr>
        <w:tc>
          <w:tcPr>
            <w:tcW w:w="77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F59239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7519F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033473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00B00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1-й класс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2D611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2-й класс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B2691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3-й класс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33ABA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4-й класс</w:t>
            </w:r>
          </w:p>
        </w:tc>
        <w:tc>
          <w:tcPr>
            <w:tcW w:w="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0D84C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891700" w:rsidRPr="00891700" w14:paraId="632C1F86" w14:textId="77777777" w:rsidTr="00891700">
        <w:trPr>
          <w:jc w:val="center"/>
        </w:trPr>
        <w:tc>
          <w:tcPr>
            <w:tcW w:w="100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</w:tcPr>
          <w:p w14:paraId="5086EC82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</w:rPr>
              <w:t>ИНВАРИАНТНЫЕ МОДУЛИ</w:t>
            </w:r>
          </w:p>
        </w:tc>
      </w:tr>
      <w:tr w:rsidR="00891700" w:rsidRPr="00891700" w14:paraId="2FCF2805" w14:textId="77777777" w:rsidTr="00750F3F">
        <w:trPr>
          <w:jc w:val="center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51E4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CC551E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Информационно – просветительские занятия патриотической, нравственной и экологической направленности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EA5012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lang w:val="en-US"/>
              </w:rPr>
              <w:t>Интенсив «Разговоры о важном»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E72DF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98E8F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ECA9B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F8129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AEE7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4</w:t>
            </w:r>
          </w:p>
          <w:p w14:paraId="675B2CB6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</w:p>
        </w:tc>
      </w:tr>
      <w:tr w:rsidR="00891700" w:rsidRPr="00891700" w14:paraId="20E7DFA1" w14:textId="77777777" w:rsidTr="00750F3F">
        <w:trPr>
          <w:jc w:val="center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F22DB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8F9A2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DA008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lang w:val="en-US"/>
              </w:rPr>
              <w:t>Курс «</w:t>
            </w:r>
            <w:r w:rsidRPr="00891700">
              <w:rPr>
                <w:rFonts w:ascii="Times New Roman" w:eastAsia="Times New Roman" w:hAnsi="Times New Roman" w:cs="Times New Roman"/>
              </w:rPr>
              <w:t>Основы ф</w:t>
            </w:r>
            <w:r w:rsidRPr="00891700">
              <w:rPr>
                <w:rFonts w:ascii="Times New Roman" w:eastAsia="Times New Roman" w:hAnsi="Times New Roman" w:cs="Times New Roman"/>
                <w:lang w:val="en-US"/>
              </w:rPr>
              <w:t>ункциональн</w:t>
            </w:r>
            <w:r w:rsidRPr="00891700">
              <w:rPr>
                <w:rFonts w:ascii="Times New Roman" w:eastAsia="Times New Roman" w:hAnsi="Times New Roman" w:cs="Times New Roman"/>
              </w:rPr>
              <w:t>ой</w:t>
            </w:r>
            <w:r w:rsidRPr="00891700">
              <w:rPr>
                <w:rFonts w:ascii="Times New Roman" w:eastAsia="Times New Roman" w:hAnsi="Times New Roman" w:cs="Times New Roman"/>
                <w:lang w:val="en-US"/>
              </w:rPr>
              <w:t xml:space="preserve"> грамотност</w:t>
            </w:r>
            <w:r w:rsidRPr="00891700">
              <w:rPr>
                <w:rFonts w:ascii="Times New Roman" w:eastAsia="Times New Roman" w:hAnsi="Times New Roman" w:cs="Times New Roman"/>
              </w:rPr>
              <w:t>и</w:t>
            </w:r>
            <w:r w:rsidRPr="00891700">
              <w:rPr>
                <w:rFonts w:ascii="Times New Roman" w:eastAsia="Times New Roman" w:hAnsi="Times New Roman" w:cs="Times New Roman"/>
                <w:lang w:val="en-US"/>
              </w:rPr>
              <w:t>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12721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76D6C1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9AC0A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9D44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156B2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4</w:t>
            </w:r>
          </w:p>
        </w:tc>
      </w:tr>
      <w:tr w:rsidR="00891700" w:rsidRPr="00891700" w14:paraId="346CE990" w14:textId="77777777" w:rsidTr="00750F3F">
        <w:trPr>
          <w:jc w:val="center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EBCA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B4AF73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Занятия, направленные на удовлетворение социальных интересов и потребностей обучающихся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BBAD6A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700">
              <w:rPr>
                <w:rFonts w:ascii="Times New Roman" w:eastAsia="Times New Roman" w:hAnsi="Times New Roman" w:cs="Times New Roman"/>
                <w:lang w:val="en-US"/>
              </w:rPr>
              <w:t>Кружок «</w:t>
            </w:r>
            <w:r w:rsidRPr="00891700">
              <w:rPr>
                <w:rFonts w:ascii="Times New Roman" w:eastAsia="Times New Roman" w:hAnsi="Times New Roman" w:cs="Times New Roman"/>
              </w:rPr>
              <w:t>Тропинка в профессию</w:t>
            </w:r>
            <w:r w:rsidRPr="00891700">
              <w:rPr>
                <w:rFonts w:ascii="Times New Roman" w:eastAsia="Times New Roman" w:hAnsi="Times New Roman" w:cs="Times New Roman"/>
                <w:lang w:val="en-US"/>
              </w:rPr>
              <w:t>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F87ECC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250FEE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103A9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6614F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FD14A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4</w:t>
            </w:r>
          </w:p>
        </w:tc>
      </w:tr>
      <w:tr w:rsidR="00891700" w:rsidRPr="00891700" w14:paraId="787C92D9" w14:textId="77777777" w:rsidTr="00891700">
        <w:trPr>
          <w:jc w:val="center"/>
        </w:trPr>
        <w:tc>
          <w:tcPr>
            <w:tcW w:w="100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</w:tcPr>
          <w:p w14:paraId="5148FF72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002060"/>
              </w:rPr>
              <w:t>ВАРИАТИВНЫЕ МОДУЛИ</w:t>
            </w:r>
          </w:p>
        </w:tc>
      </w:tr>
      <w:tr w:rsidR="00891700" w:rsidRPr="00891700" w14:paraId="21511411" w14:textId="77777777" w:rsidTr="00750F3F">
        <w:trPr>
          <w:jc w:val="center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1A9840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FAE2F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 xml:space="preserve">Занятия, направленные на удовлетворение интересов и </w:t>
            </w:r>
            <w:proofErr w:type="gramStart"/>
            <w:r w:rsidRPr="00891700">
              <w:rPr>
                <w:rFonts w:ascii="Times New Roman" w:eastAsia="Times New Roman" w:hAnsi="Times New Roman" w:cs="Times New Roman"/>
              </w:rPr>
              <w:t>потребностей</w:t>
            </w:r>
            <w:proofErr w:type="gramEnd"/>
            <w:r w:rsidRPr="00891700">
              <w:rPr>
                <w:rFonts w:ascii="Times New Roman" w:eastAsia="Times New Roman" w:hAnsi="Times New Roman" w:cs="Times New Roman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A203C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Учебный курс «Искусство текста»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36B80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FCED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ED091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428F0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345FF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4</w:t>
            </w:r>
          </w:p>
        </w:tc>
      </w:tr>
      <w:tr w:rsidR="00891700" w:rsidRPr="00891700" w14:paraId="41AA2426" w14:textId="77777777" w:rsidTr="00750F3F">
        <w:trPr>
          <w:jc w:val="center"/>
        </w:trPr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7B8E24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08DD3C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1C1EB0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Учебный курс «Спортивные игры»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D22240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8C2B2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21183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F6A92D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5145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4</w:t>
            </w:r>
          </w:p>
        </w:tc>
      </w:tr>
      <w:tr w:rsidR="00891700" w:rsidRPr="00891700" w14:paraId="33848C50" w14:textId="77777777" w:rsidTr="00750F3F">
        <w:trPr>
          <w:jc w:val="center"/>
        </w:trPr>
        <w:tc>
          <w:tcPr>
            <w:tcW w:w="7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97C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2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07C31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947E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Учебный курс «В мире искусств»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85C88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2B1A8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67B96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FDF3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0323E3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0.5</w:t>
            </w:r>
          </w:p>
        </w:tc>
      </w:tr>
      <w:tr w:rsidR="00891700" w:rsidRPr="00891700" w14:paraId="7D6B52CF" w14:textId="77777777" w:rsidTr="00750F3F">
        <w:trPr>
          <w:jc w:val="center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B286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8BA3C" w14:textId="77777777" w:rsidR="00891700" w:rsidRPr="00891700" w:rsidRDefault="00891700" w:rsidP="0089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ED7DDF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</w:rPr>
              <w:t>Курс «Школа безопасности»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280F9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A8356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2D3A87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2B4766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1700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5F05B8" w14:textId="77777777" w:rsidR="00891700" w:rsidRPr="00891700" w:rsidRDefault="00891700" w:rsidP="0089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color w:val="C00000"/>
                <w:u w:val="single"/>
              </w:rPr>
              <w:t>1</w:t>
            </w:r>
          </w:p>
        </w:tc>
      </w:tr>
      <w:tr w:rsidR="00891700" w:rsidRPr="00891700" w14:paraId="4989BA14" w14:textId="77777777" w:rsidTr="00750F3F">
        <w:trPr>
          <w:jc w:val="center"/>
        </w:trPr>
        <w:tc>
          <w:tcPr>
            <w:tcW w:w="6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CFC7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C00000"/>
                <w:lang w:val="en-US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  <w:lang w:val="en-US"/>
              </w:rPr>
              <w:t>Итого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3D371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38133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051A0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5.5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847A2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30E9E5" w14:textId="77777777" w:rsidR="00891700" w:rsidRPr="00891700" w:rsidRDefault="00891700" w:rsidP="008917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891700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726</w:t>
            </w:r>
          </w:p>
        </w:tc>
      </w:tr>
    </w:tbl>
    <w:p w14:paraId="43B45A78" w14:textId="77777777" w:rsidR="00891700" w:rsidRPr="00891700" w:rsidRDefault="00891700" w:rsidP="0089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FF9930" w14:textId="77777777" w:rsidR="00891700" w:rsidRPr="00891700" w:rsidRDefault="00891700" w:rsidP="0089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700">
        <w:rPr>
          <w:rFonts w:ascii="Times New Roman" w:eastAsia="Times New Roman" w:hAnsi="Times New Roman" w:cs="Times New Roman"/>
          <w:sz w:val="24"/>
          <w:szCs w:val="24"/>
        </w:rPr>
        <w:t>В ц</w:t>
      </w:r>
      <w:r w:rsidRPr="00891700">
        <w:rPr>
          <w:rFonts w:ascii="Times New Roman" w:eastAsia="Times New Roman" w:hAnsi="Times New Roman" w:cs="Times New Roman"/>
          <w:sz w:val="28"/>
          <w:szCs w:val="28"/>
        </w:rPr>
        <w:t xml:space="preserve">елях </w:t>
      </w:r>
      <w:proofErr w:type="gramStart"/>
      <w:r w:rsidRPr="00891700">
        <w:rPr>
          <w:rFonts w:ascii="Times New Roman" w:eastAsia="Times New Roman" w:hAnsi="Times New Roman" w:cs="Times New Roman"/>
          <w:sz w:val="28"/>
          <w:szCs w:val="28"/>
        </w:rPr>
        <w:t>удовлетворения образовательных потребностей и интересов</w:t>
      </w:r>
      <w:proofErr w:type="gramEnd"/>
      <w:r w:rsidRPr="00891700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могут разрабатываться индивидуальные учебные планы, в том числе для ускоренного обучения, в пределах осваиваемой программы начального общего образования в порядке, установленном локальными нормативными актами образовательной организации. Реализация индивидуальных учебных планов, программ сопровождается тьюторской поддержкой.</w:t>
      </w:r>
    </w:p>
    <w:p w14:paraId="1053B91B" w14:textId="77777777" w:rsidR="00891700" w:rsidRPr="00B92101" w:rsidRDefault="00891700" w:rsidP="00891700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891700" w:rsidRPr="00B921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7614C" w14:textId="77777777" w:rsidR="00834C67" w:rsidRDefault="00834C67" w:rsidP="00582462">
      <w:pPr>
        <w:spacing w:after="0" w:line="240" w:lineRule="auto"/>
      </w:pPr>
      <w:r>
        <w:separator/>
      </w:r>
    </w:p>
  </w:endnote>
  <w:endnote w:type="continuationSeparator" w:id="0">
    <w:p w14:paraId="284A064E" w14:textId="77777777" w:rsidR="00834C67" w:rsidRDefault="00834C67" w:rsidP="0058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7DB43" w14:textId="77777777" w:rsidR="00582462" w:rsidRDefault="005824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5603" w14:textId="77777777" w:rsidR="00582462" w:rsidRDefault="005824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C4441" w14:textId="77777777" w:rsidR="00582462" w:rsidRDefault="005824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6D337" w14:textId="77777777" w:rsidR="00834C67" w:rsidRDefault="00834C67" w:rsidP="00582462">
      <w:pPr>
        <w:spacing w:after="0" w:line="240" w:lineRule="auto"/>
      </w:pPr>
      <w:r>
        <w:separator/>
      </w:r>
    </w:p>
  </w:footnote>
  <w:footnote w:type="continuationSeparator" w:id="0">
    <w:p w14:paraId="59FC5428" w14:textId="77777777" w:rsidR="00834C67" w:rsidRDefault="00834C67" w:rsidP="0058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208EF" w14:textId="77777777" w:rsidR="00582462" w:rsidRDefault="00582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276B5" w14:textId="77777777" w:rsidR="00582462" w:rsidRDefault="005824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2470E" w14:textId="77777777" w:rsidR="00582462" w:rsidRDefault="005824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643A3"/>
    <w:multiLevelType w:val="hybridMultilevel"/>
    <w:tmpl w:val="1238695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41F81BDF"/>
    <w:multiLevelType w:val="hybridMultilevel"/>
    <w:tmpl w:val="017EB90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43E87096"/>
    <w:multiLevelType w:val="hybridMultilevel"/>
    <w:tmpl w:val="EC4E1EE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6D037B1"/>
    <w:multiLevelType w:val="hybridMultilevel"/>
    <w:tmpl w:val="131A20F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1B321B"/>
    <w:multiLevelType w:val="hybridMultilevel"/>
    <w:tmpl w:val="11CE73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12B06"/>
    <w:rsid w:val="000532AB"/>
    <w:rsid w:val="000B0BF5"/>
    <w:rsid w:val="000C5286"/>
    <w:rsid w:val="001122C5"/>
    <w:rsid w:val="00112D7A"/>
    <w:rsid w:val="001270E7"/>
    <w:rsid w:val="00181BAA"/>
    <w:rsid w:val="001A240A"/>
    <w:rsid w:val="001C037C"/>
    <w:rsid w:val="001F1EE2"/>
    <w:rsid w:val="001F2132"/>
    <w:rsid w:val="00255FF8"/>
    <w:rsid w:val="00292FC4"/>
    <w:rsid w:val="0029716E"/>
    <w:rsid w:val="002E6F08"/>
    <w:rsid w:val="002F04BE"/>
    <w:rsid w:val="00317EC6"/>
    <w:rsid w:val="00327994"/>
    <w:rsid w:val="0033727C"/>
    <w:rsid w:val="003849F1"/>
    <w:rsid w:val="00386881"/>
    <w:rsid w:val="003A0C1E"/>
    <w:rsid w:val="003A712E"/>
    <w:rsid w:val="003D65E6"/>
    <w:rsid w:val="003E3692"/>
    <w:rsid w:val="003E5322"/>
    <w:rsid w:val="003F7575"/>
    <w:rsid w:val="004442E8"/>
    <w:rsid w:val="00457A48"/>
    <w:rsid w:val="004B2029"/>
    <w:rsid w:val="004D1823"/>
    <w:rsid w:val="0054322B"/>
    <w:rsid w:val="00565410"/>
    <w:rsid w:val="00577A21"/>
    <w:rsid w:val="00582462"/>
    <w:rsid w:val="005B144C"/>
    <w:rsid w:val="005E6FC4"/>
    <w:rsid w:val="0063451A"/>
    <w:rsid w:val="00635776"/>
    <w:rsid w:val="00642CF3"/>
    <w:rsid w:val="00655D50"/>
    <w:rsid w:val="00682387"/>
    <w:rsid w:val="00683680"/>
    <w:rsid w:val="006F1D10"/>
    <w:rsid w:val="006F4480"/>
    <w:rsid w:val="00701C47"/>
    <w:rsid w:val="00705BBE"/>
    <w:rsid w:val="00727261"/>
    <w:rsid w:val="00737A2A"/>
    <w:rsid w:val="0076457F"/>
    <w:rsid w:val="00775BC5"/>
    <w:rsid w:val="007D5137"/>
    <w:rsid w:val="007E38D4"/>
    <w:rsid w:val="007E5A04"/>
    <w:rsid w:val="008022F9"/>
    <w:rsid w:val="00834C67"/>
    <w:rsid w:val="0084072C"/>
    <w:rsid w:val="00845D08"/>
    <w:rsid w:val="008848E5"/>
    <w:rsid w:val="00891700"/>
    <w:rsid w:val="008A0D21"/>
    <w:rsid w:val="008C0F30"/>
    <w:rsid w:val="008E5344"/>
    <w:rsid w:val="00902C3E"/>
    <w:rsid w:val="00911677"/>
    <w:rsid w:val="00921DE4"/>
    <w:rsid w:val="00953993"/>
    <w:rsid w:val="00975701"/>
    <w:rsid w:val="00993FB0"/>
    <w:rsid w:val="00A0009B"/>
    <w:rsid w:val="00A427AC"/>
    <w:rsid w:val="00A92D4C"/>
    <w:rsid w:val="00A94E26"/>
    <w:rsid w:val="00AC01AC"/>
    <w:rsid w:val="00AE7C53"/>
    <w:rsid w:val="00AF4EDB"/>
    <w:rsid w:val="00AF62B0"/>
    <w:rsid w:val="00B258E4"/>
    <w:rsid w:val="00B70C47"/>
    <w:rsid w:val="00B92101"/>
    <w:rsid w:val="00B97420"/>
    <w:rsid w:val="00BD16D9"/>
    <w:rsid w:val="00BF2AED"/>
    <w:rsid w:val="00C377A4"/>
    <w:rsid w:val="00C65322"/>
    <w:rsid w:val="00CD202A"/>
    <w:rsid w:val="00CD4738"/>
    <w:rsid w:val="00D13E69"/>
    <w:rsid w:val="00D17ABA"/>
    <w:rsid w:val="00D2117A"/>
    <w:rsid w:val="00D31873"/>
    <w:rsid w:val="00D46DC2"/>
    <w:rsid w:val="00D5290D"/>
    <w:rsid w:val="00D544D1"/>
    <w:rsid w:val="00D67453"/>
    <w:rsid w:val="00D94611"/>
    <w:rsid w:val="00DA2371"/>
    <w:rsid w:val="00DF3054"/>
    <w:rsid w:val="00E00613"/>
    <w:rsid w:val="00E07207"/>
    <w:rsid w:val="00EA7279"/>
    <w:rsid w:val="00EB3CC4"/>
    <w:rsid w:val="00EB4D54"/>
    <w:rsid w:val="00EB6038"/>
    <w:rsid w:val="00F116DB"/>
    <w:rsid w:val="00F21A18"/>
    <w:rsid w:val="00F50103"/>
    <w:rsid w:val="00F82DA5"/>
    <w:rsid w:val="00FC4562"/>
    <w:rsid w:val="00FD06D7"/>
    <w:rsid w:val="00FD4FAA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48D7A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462"/>
  </w:style>
  <w:style w:type="paragraph" w:styleId="a5">
    <w:name w:val="footer"/>
    <w:basedOn w:val="a"/>
    <w:link w:val="a6"/>
    <w:uiPriority w:val="99"/>
    <w:unhideWhenUsed/>
    <w:rsid w:val="0058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462"/>
  </w:style>
  <w:style w:type="table" w:customStyle="1" w:styleId="1">
    <w:name w:val="Сетка таблицы1"/>
    <w:basedOn w:val="a1"/>
    <w:next w:val="a7"/>
    <w:uiPriority w:val="59"/>
    <w:rsid w:val="00891700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891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wp-content/uploads/2023/08/metodicheskie-rekomendaczii_fg_2022_itog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8956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2697</Words>
  <Characters>15373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71</cp:revision>
  <dcterms:created xsi:type="dcterms:W3CDTF">2022-08-24T22:53:00Z</dcterms:created>
  <dcterms:modified xsi:type="dcterms:W3CDTF">2025-10-26T20:05:00Z</dcterms:modified>
</cp:coreProperties>
</file>